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391 / 132 vom 11. Januar 2012</w:t>
      </w:r>
    </w:p>
    <w:p>
      <w:r>
        <w:t>BL Gerichte, 2012-01-11, DE</w:t>
      </w:r>
    </w:p>
    <w:p>
      <w:r>
        <w:rPr>
          <w:b/>
        </w:rPr>
        <w:t xml:space="preserve">Quelle: </w:t>
      </w:r>
      <w:r>
        <w:t>https://mcp.opencaselaw.ch/entscheid/bl_gerichte_725 2012 391 _ 132</w:t>
      </w:r>
    </w:p>
    <w:p>
      <w:r>
        <w:t>FR: BL_GERICHTE 725 2012 391 / 132 du 11 janvier 2012</w:t>
      </w:r>
    </w:p>
    <w:p>
      <w:r>
        <w:t>IT: BL_GERICHTE 725 2012 391 / 132 del 11 gennaio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form- und fristgerecht eingereichte Beschwerde ist einzutreten.</w:t>
      </w:r>
    </w:p>
    <w:p>
      <w:r>
        <w:rPr>
          <w:b/>
        </w:rPr>
        <w:t>E. 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w:t>
      </w:r>
    </w:p>
    <w:p>
      <w:r>
        <w:rPr>
          <w:b/>
        </w:rPr>
        <w:t>E. 3</w:t>
      </w:r>
    </w:p>
    <w:p>
      <w:r>
        <w:t>Die Leistungspflicht eines Unfallversicherers gemäss UVG setzt - unter anderem - voraus, dass zwischen dem versicherten Ereignis und dem eingetretenen Schaden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4</w:t>
      </w:r>
    </w:p>
    <w:p>
      <w:r>
        <w:t>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w:t>
      </w:r>
    </w:p>
    <w:p>
      <w:r>
        <w:t>Zur Beurteilung der umstrittenen Fragen sind folgende ärztliche Berichte zu berücksichtigen:</w:t>
      </w:r>
    </w:p>
    <w:p>
      <w:r>
        <w:rPr>
          <w:b/>
        </w:rPr>
        <w:t>E. 5.1</w:t>
      </w:r>
    </w:p>
    <w:p>
      <w:r>
        <w:t>Im Notfallbericht des Kantonsspitals C. vom 7. Oktober 2009 wurde ein kraniozervicales Beschleunigungstrauma diagnostiziert. Anamnestisch hätten keine Bewusstlosigkeit, keine Amnesie und zunächst keine Übelkeit bestanden. Nach circa 15 Minuten seien Kopfschmerzen aufgetreten und im Verlauf der nächsten Tage regredierte Kopf- und Nackenschmerzen sowie Übelkeit mit wiederholtem Erbrechen. Die Beweglichkeit in der Halswirbelsäule (HWS) sei regelrecht und die Untersuchung der Schädelhirnnerven unauffällig. Peripher würden keine sensomotorischen Auffälligkeiten bestehen und der Reflexstatus sei in allen Muskel-gruppen beidseits symmetrisch. Auch die Kleinhirnfunktion sei unauffällig. Die Computertomographie der HWS und der oberen Brustwirbelsäule (BWS) würde eine regelrechte Ausrichtung zeigen. Frische ossäre Läsionen bestünden nicht.</w:t>
      </w:r>
    </w:p>
    <w:p>
      <w:r>
        <w:rPr>
          <w:b/>
        </w:rPr>
        <w:t>E. 5.2</w:t>
      </w:r>
    </w:p>
    <w:p>
      <w:r>
        <w:t>Dr. med. E. , FMH Kinder- und Jugendmedizin, hielt am 9. November 2009 (Dokumentationsbogen für Erstkonsultationen nach kraniozervikalem Beschleunigungstrauma) fest, dass sich keine Anhaltspunkte für einen Bewusstseinsverlust ergeben würden. Es bestünde aber für die Zeit des Unfalls eine Gedächtnislücke. Die Versicherte habe angegeben, sofort unter Kopf- und Nackenschmerzen, Schwindel, Übelkeit, Erbrechen, Schlafstörungen und Konzentrationsstörungen gelitten zu haben. Weitere Symptome habe sie verneint. Vor dem Unfall hätten keine behandlungsbedürftigen Beschwerden bestanden.</w:t>
      </w:r>
    </w:p>
    <w:p>
      <w:r>
        <w:rPr>
          <w:b/>
        </w:rPr>
        <w:t>E. 5.3</w:t>
      </w:r>
    </w:p>
    <w:p>
      <w:r>
        <w:t>Dr. med. D. , diagnostizierte am 8. Januar 2010 einen Status nach Verkehrsunfall mit HWS-Distorsion und Verdacht auf Commotio cerebri und ein regredientes zervicozephales Syndrom mit Kopf- und Nackenschmerzen, Schwindelbeschwerden sowie Gedächtnis- und Konzentrationsstörungen. Klinischneurologisch zeige sich ein rechtsbetontes Zervicalsyndrom, ohne Nachweis radikulärer und/oder spinaler Funktionsstörungen oder Hinweise auf eine Radikulopathie. Ergänzende bildgebende Abklärungen mittels Magnetic resonance imaging (MRI) seien zurzeit nicht erforderlich. Die Elektroenzephalografie (EEG) zeige leichte bitemporale Veränderungen rechts überwiegend ohne grobe Pathologie. Der Befund sei durchaus vereinbar mit einem postcommotionellen Zustand. Aufgrund des bisherigen Verlaufs mit zumindest partieller Erholung der Beschwerden sei grundsätzlich von einer guten Prognose auszugehen. Bezogen auf das angestammte Pensum bestünde eine Einschränkung der Arbeitsfähigkeit von 75%.</w:t>
      </w:r>
    </w:p>
    <w:p>
      <w:r>
        <w:rPr>
          <w:b/>
        </w:rPr>
        <w:t>E. 5.4</w:t>
      </w:r>
    </w:p>
    <w:p>
      <w:r>
        <w:t>Dr. med. F. , FMH Allgemeine Innere Medizin, hielt in seinem Bericht vom 5. Januar 2010 fest, dass die physiotherapeutischen, chiropraktischen und analgetischen Massnahmen zu einer leichten Verbesserung geführt hätten. Seit 1. Januar 2010 bestünde eine Arbeitsunfähigkeit von 50%. Mit einer Verbesserung der Arbeitsfähigkeit sei in den nächsten Monaten zu rechnen.</w:t>
      </w:r>
    </w:p>
    <w:p>
      <w:r>
        <w:rPr>
          <w:b/>
        </w:rPr>
        <w:t>E. 5.5</w:t>
      </w:r>
    </w:p>
    <w:p>
      <w:r>
        <w:t>Am 18. März 2010 hielt Dr. F. fest, dass eine beginnende frozen shoulder links mit Impingement-Symptomatik und begleitenden Myogelosen bestünden.</w:t>
      </w:r>
    </w:p>
    <w:p>
      <w:r>
        <w:rPr>
          <w:b/>
        </w:rPr>
        <w:t>E. 5.6</w:t>
      </w:r>
    </w:p>
    <w:p>
      <w:r>
        <w:t>Im Bericht vom 17. Mai 2010 befürwortete Dr. med. G. , Facharzt für Neurologie, eine interdisziplinäre Begutachtung der Versicherten, falls sich Zeichen einer zunehmenden Chronifizierung einstellen würden, oder während sechs Monaten keine Zustandsverbesserung eintrete.</w:t>
      </w:r>
    </w:p>
    <w:p>
      <w:r>
        <w:rPr>
          <w:b/>
        </w:rPr>
        <w:t>E. 5.7</w:t>
      </w:r>
    </w:p>
    <w:p>
      <w:r>
        <w:t>Im Bericht vom 1. September 2010 hielt Dr. D. fest, dass sich die Beschwerden der Versicherten verbessert hätten. Problematisch seien noch die bestehenden Kopfschmerzen, welche einen hohen Analgetika-Gebrauch nach sich ziehen würden. Dies berge die Gefahr einer zusätzlichen Schmerzkomponente durch Schmerzmittelübergebrauch. Bei der Absetzung des Medikaments Mefenacid sei eine vorübergehende Schmerzakzentuierung zu erwarten. Aus diesem Grund sei die Versicherte einige Tage vollständig arbeitsunfähig.</w:t>
      </w:r>
    </w:p>
    <w:p>
      <w:r>
        <w:rPr>
          <w:b/>
        </w:rPr>
        <w:t>E. 5.8</w:t>
      </w:r>
    </w:p>
    <w:p>
      <w:r>
        <w:t>Die National beauftragte die Gutachterstelle H. mit einem interdisziplinären Gutachten. Am 7. November 2011 wurden ein Status nach einer HWS-Distorsion QTF Grad I, Kopfschmerzen vom Spannungstyp und Migränekopfschmerzen sowie ein chronisches, leichtes, linksbetontes Zervikovertebralsyndrom diagnostiziert. Aus der aktuellen klinischneurologischen Untersuchung würden sich keine Hinweise für eine traumatisch bedingte Schädigung des zentralen oder peripheren Nervensystems ergeben. Aufgrund der Anamnese liessen sich auch keine Hinweise für eine abgelaufene Contusio cerebri gewinnen. Die beschriebenen Beschwerden seien nicht wahrscheinlich als unfallkausal einzustufen. Aus neurologischer Sicht resultiere aktuell keine Einschränkung der Arbeitsfähigkeit. Aus rheumatologischer Sicht sei darauf hinzuweisen, dass die im Vordergrund stehenden Kopfschmerzen aufgrund der Befunde der HWS nicht als spondylogen zu bezeichnen seien. Ein natürlicher Kausalzusammenhang der Nackenbeschwerden mit dem Unfall sei aufgrund der Akten und der aktuellen Befunde nicht überwiegend wahrscheinlich. Die Arbeitsfähigkeit sei nicht eingeschränkt. In neuropsychologischer Hinsicht seien keine Hinweise für eine affektive Problematik ersichtlich. Die Beschwerden, bestehend aus Kopfschmerzen, Müdigkeit, Erschöpfung, Konzentrationsproblemen und Schlafstörungen würden phänomenologisch einem neurasthischen Syndrom (ICD-10 F48.0) entsprechen. Es handle sich um eine unspezifische Störung, welche unter mannigfaltigen Belastungen auftreten könne. Das neurastische Syndrom lasse sich durch den Unfall vom 30. September 2009 nicht überwiegend wahrscheinlich erklären. Im Zusammenhang mit der Evaluation der funktionellen Leistungsfähigkeit (EFL) sei eine deutliche Symptomausweitung und Selbstlimitierung und auf dieser Grundlage eine Inkonsistenz der physischen Leistungstests festzustellen. Aus gesamtmedizinischer Sicht seien keine eindeutigen, objektivierbaren pathologischen Befunde festzustellen. Es würden keine Beschwerden vorliegen, die einem objektivierbaren organischen Substrat, einem organisch nachweisbaren Funktionsausfall oder einer anderen organisch nachweisbaren Störung zugeordnet werden könnten und überwiegend wahrscheinlich in einem Kausalzusammenhang mit dem Unfallereignis vom 30. September stehen würden. Weitere Heilbehandlungen seien deshalb nicht angezeigt.</w:t>
      </w:r>
    </w:p>
    <w:p>
      <w:r>
        <w:rPr>
          <w:b/>
        </w:rPr>
        <w:t>E. 5.9</w:t>
      </w:r>
    </w:p>
    <w:p>
      <w:r>
        <w:t>Am 15. Februar 2013 hielt Dr. D. im Wesentlichen fest, dass er die Frage, ob die Beschwerden mit überwiegender Wahrscheinlichkeit auf den Unfall vom 30. September 2009 zurückzuführen seien, nicht zuverlässig beantworten könne. Es zeige sich seit Januar 2012 ein fluktuierender und instabiler Beschwerdeverlauf ohne erkennbare namhafte Verbesserung oder Verschlechterung des Gesundheitszustandes. 6.1. Im angefochtenen Einspracheentscheid ging die National gestützt auf das Gutachten der Gutachterstelle H. vom 7. November 2011 davon aus, dass der natürliche Kausalzusammenhang zwischen dem Unfall vom 30. September 2009 und den geklagten Beschwerden mit überwiegender Wahrscheinlichkeit zu verneinen sei. Die Frage nach dem natürlichen Kausalzusammenhang könne jedoch letztlich ohnehin offen bleiben, da eine Leistungspflicht mangels adäquaten Kausalzusammenhangs entfalle. Dieses Vorgehen der Vorinstanz, die Frage nach dem natürlichen Kausalzusammenhang nicht abschliessend zu beantworten, ist dann nicht zu beanstanden, wenn die Adäquanz in der Tat zu verneinen ist (Urteil des Bundesgerichts vom 3. September 2009, 8C_438/2009, E. 3.2). Darauf ist im Folgenden näher einzugehen. 6.2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6.3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des Bundesgerichts vom 7. August 2008, 8C_806/2007, E. 8.2 mit zahlreichen Hinweisen). Diese Untersuchungsmethoden müssen zudem wissenschaftlich anerkannt sein (BGE 134 V 231 ff. mit Hinweisen). 6.4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E. 7.4)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7.1 Aufgrund der vorliegenden medizinischen Akten ist erstellt, dass die Versicherte am 30. September 2009 eine Distorsion der HWS erlitten hat, wobei keine objektivierbaren strukturellen Veränderungen festzustellen sind. Da aufgrund der vorliegenden Akten, insbesondere dem Dokumentationsbogen für Erstkonsultationen nach kraniozervikalem Beschleunigungstrauma vom 9. November 2009 Beschwerden wie Kopf- und Nackenschmerzen, Schwindel, Übelkeit, Erbrechen und Schlafstörungen echtzeitlich nachgewiesen sind, ist das Vorliegen eines typischen Beschwerdebildes zu bejahen. Bei dieser Sachlage ist zu Recht nicht beanstandet worden, dass die National die Adäquanzprüfung nach den Regeln der Schleudertrauma-Praxis durchgeführt hat. 7.2.1 Ob die geklagten Beschwerden noch adäquat kausale Unfallfolgen sind, hat der Unfallversicherer beim Fallabschluss zu prüfen. Das Bundesgericht hat sich in BGE 134 V 109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 7.2.2. Nachdem im Gutachten der Gutachterstelle H. vom 7. November 2011 keine unfallkausalen Beschwerden festgestellt wurden und auch Dr. D. im Bericht vom 15. Februar 2013 ausführte, dass seit Januar 2012 keine erkennbare namhafte Verbesserung oder Verschlechterung des Gesundheitszustandes eingetreten sei, ist mit überwiegender Wahrscheinlichkeit davon auszugehen, dass von der Fortsetzung der ärztlichen Behandlung keine namhafte Besserung des Gesundheitszustandes mehr zu erwarten ist. Es ist daher nicht zu beanstanden, dass die National die Adäquanzprüfung vorgenommen hat. 7.3.1 Nach BGE 117 V 133 setzt die Bejahung des adäquaten Kausalzusammenhangs im Einzelfall voraus, dass dem Unfallereignis für die Entstehung der psychisch bedingten Arbeits-bzw.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Bei Unfällen aus dem mittleren Bereich lässt sich die Frage, ob zwischen Unfall und Folgen ein adäquater Kausalzusammenhang besteht, nicht aufgrund des Unfalls allein schlüssig beantworten. Es sind daher weitere, objektiv erfassbare Umstände, welche unmittelbar mit dem Unfall in Zusammenhang stehen oder als direkte oder indirekte Folge davon erscheinen, in eine Gesamtwürdigung einzubeziehen ("adäquanzrelevante Kriterien"). 7.3.2 Auffahrkollisionen werden rechtsprechungsgemäss regelmässig als mittelschweres, im Grenzbereich zu den leichten Unfällen liegendes Ereignis qualifiziert (Urteil des Bundesgerichts vom 9. November 2009, 8C_626/2009, E. 4.2.2 mit Hinweisen).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(vgl. Urteile des Bundesgerichts vom 23. August 2007, U 402/05, E. 6.1 [Delta-v von maximal 4,5 km/h], vom 10. November 2004, U 174/03, E. 5.2 [Delta-v von 4 bis maximal 7 km/h], vom 29. Oktober 2002, U 22/01, E. 7.1 [Delta-v von 6 bis 9 km/h] sowie vom 7. August 2001, U 33/01, E. 3a [Delta-v von 5 bis 9 km/h]). 7.3.3 In Bezug auf die Schwere des Unfallereignisses ergibt sich Folgendes: Die Beschwerdeführerin wollte ihr Auto am rechten Strassenrand parkieren. Zu diesem Zweck betätigte sie den Blinker und hielt an. In der Folge kam es zu einer Auffahrkollision, wobei ein herannahender Personenwagen mit der rechten Frontecke gegen das linke Heck des von ihr gelenkten Personenwagens stiess. Nach dem Kurzgutachten des Unfallanalytikers Ing. HTL I. vom 17. Dezember 2009 erfuhr der Wagen der Beschwerdeführerin eine kollisionsbedingte Geschwindigkeitsänderung von 4,6 bis 7,9 km/h. Angesichts der unmittelbar im Anschluss an den Unfall aufgetretenen Beschwerden (Kopf- und Nackenschmerzen, Schwindel, Übelkeit, Erbrechen und Schlafstörungen; vgl. E. 5.2 hiervor) ist nicht zu beanstanden, dass die National - trotz der niedrigen kollisionsbedingten Geschwindigkeitsveränderung - von einem mittelschweren Unfall im Grenzbereich zu den leichten Unfällen ausgegangen ist. Demnach sind weitere Kriterien in die Beurteilung einzubeziehen, von denen für eine Bejahung des adäquaten Kausalzusammenhanges entweder ein einzelnes in besonders ausgeprägter Weise oder aber mehrere in gehäufter oder auffallender Weise gegeben sein müssten (BGE 134 V 109 E. 10.1). Gehäuft im genannten Sinne liegen die Kriterien bei einem Grenzfall zu den leichten Unfällen vor, wenn deren vier erfüllt sind (vgl. Urteil des Bundesgerichts vom 18. April 2011, C_46/2011, E. 5.1). 7.4 Das Bundesgericht hat in BGE 134 V 109 ff. die Praxis zur Kausalitätsprüfung bei Unfällen mit Schleudertrauma, äquivalenter Verletzung der HWS oder Schädel-Hirntrauma ohne organisch objektiv ausgewiesene Beschwerden in mehrfacher Hinsicht präzisiert. Am Erfordernis einer besonderen Adäquanzprüfung bei Unfällen mit solchen Verletzungen wird dabei zwar festgehalten. Die bewährten Grundsätze über die bei dieser Prüfung vorzunehmende Einteilung der Unfälle nach deren Schweregrad und den abhängig von der Unfallschwere gegebenenfalls erforderlichen Einbezug weiterer Kriterien in die Adäquanzbeurteilung werden nicht geändert. Dagegen hat das Bundesgericht die adäquanzrelevanten Kriterien teilweise modifiziert. Dies betrifft zunächst das Kriterium der "ungewöhnlich langen Dauer der ärztlichen Behandlung", das nur dann vorliegt, wenn nach dem Unfall eine fortgesetzte spezifische und die versicherte Person belastende ärztliche Behandlung im Zeitraum bis zum Fallabschluss notwendig gewesen war. Weiter wird für die Erfüllung des Kriteriums "Dauerbeschwerden" vorausgesetzt, dass diese erheblich sind, was aufgrund glaubhaft geltend gemachter Schmerzen und nach der Beeinträchtigung, welche die verunfallte Person im Lebensalltag erfährt, zu beurteilen ist. Hinsichtlich des Kriteriums "Grad und Dauer der Arbeitsunfähigkeit" ist nicht die Dauer an sich, sondern eine erhebliche Arbeitsunfähigkeit als solche massgeblich, die zu überwinden die versicherte Person ernsthafte Anstrengungen unternimmt. Zusammenfassend hat das Bundesgericht den Katalog der bisherigen adäquanzrelevanten Kriterien (BGE 117 V 359) in BGE 134 V 109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7.4.1 Das Kriterium der besonders dramatischen Begleitumstände oder besonderen Eindrücklichkeit des Unfalles wurde vom Bundesgericht unverändert beibehalten (BGE 134 V 127 E. 10.2.1). Es ist objektiv zu beurteilen und nicht aufgrund des subjektiven Empfindens bzw. des Angstgefühls der versicherten Person (Urteil des Bundesgerichts vom 25. Januar 2008, U 56/07, E. 6.1). Der vorliegend zu beurteilende Unfall war objektiv betrachtet und unter Berücksichtigung der Tatsache, dass jeder mittelschwere Unfall eine gewisse Bedeutung hat, weder von besonderer Eindrücklichkeit noch liegen besonders dramatische Begleitumstände vor. Demnach ist dieses Kriterium nicht erfüllt. 7.4.2 Was das Kriterium der Schwere und besonderen Art der erlittenen Verletzung anbelangt, genügt die Diagnose einer HWS-Distorsion für sich allein nicht zu dessen Bejahung. Es bedarf hierzu einer besonderen Schwere der für das Schleudertrauma typischen Beschwerden oder besonderer Umstände, welche das Beschwerdebild beeinflussen können (SVR 2007 UV Nr. 26 S. 89 E. 5.3; RKUV 2005 Nr. U 549 S. 238 E. 5.2.3 mit Hinweisen). Diese können beispielsweise in einer beim Unfall eingenommenen besonderen Körperhaltung und den dadurch bewirkten Komplikationen bestehen (SVR 2007 UV Nr. 26 S. 89 E. 5.3; RKUV 2003 Nr. U 489 S. 361 E. 4.3 mit Hinweisen). Auch erhebliche Verletzungen, welche sich die versicherte Person neben dem Schleudertrauma beim Unfall zugezogen hat, können bedeutsam sein (BGE 134 V 127 E. 10.2.2 mit Hinweisen). Im vorliegenden Fall hat sich die Beschwerdeführerin beim Unfall nebst der HWS-Distorsion keine erheblichen Verletzungen zugezogen. Die Frage, ob die beim Unfall eingenommene besondere (verdrehte) Körperhaltung zusätzliche Komplikationen verursachte, oder ob bei der Adäquanzbeurteilung der ausnahmsweisen Persistenz von Schleudertraumafolgen das Kriterium bei Vorliegen der besonderen Körperhaltung allein zu bejahen ist, weil sie erfahrungsgemäss Schleudertraumafolgen zu verschlimmern vermag, kann - wie die nachstehenden Ausführungen aufzeigen - offen bleiben, weil das Kriterium hier jedenfalls nicht besonders ausgeprägt erfüllt ist und zusammen mit dem einzig noch gegebenen Kriterium der erheblichen Beschwerden (vgl. nachfolgende E. 7.4.4) nicht zur Bejahung der Adäquanz führen kann. 7.4.3 Für das Kriterium der ärztlichen Behandlung ist neu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ärztliche Verlaufskontrollen sowie eine medikamentöse Schmerzbekämpfung allein genügen diesen Anforderungen nicht (Urteil des Bundesgerichts vom 11. Juli 2007, U 365/05, E. 5.2 mit weiteren Hinweisen). Dieses Kriterium ist vorliegend nicht erfüllt und wird von der Beschwerdeführerin auch nicht behauptet. 7.4.4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Die Beschwerdeführerin leidet insbesondere an Kopfschmerzen, Müdigkeit, Erschöpfung, Konzentrationsproblemen und Schlafstörungen, die sie im Lebensalltag beeinträchtigen. An der Glaubwürdigkeit der von der Versicherten geschilderten Beschwerden ist nicht zu zweifeln. Das Kriterium ist deshalb erfüllt. Die Beschwerden übersteigen allerdings das übliche Mass bei HWS-Distorsionen nicht derart, dass das Kriterium als in besonders ausgeprägter Weise vorhanden bejaht werden könnte. 7.4.5 Das nicht geänderte Kriterium der ärztlichen Fehlbehandlung, welche die Unfallfolgen erheblich verschlimmert hat (BGE 134 V 129 E. 10.2.5), ist unbestrittenermassen nicht erfüllt. 7.4.6 Aus der blossen Dauer der ärztlichen Behandlung und der geklagten Beschwerden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6.7). Solche Gründe liegen nicht vor. Unbestritten ist, dass das HWS-Distorsionstrauma zu ärztlichen Behandlungen geführt hat. Diese sind allgemein schwierig und langwierig, so auch im vorliegenden Fall. Von ausserordentlichen Umständen – wie einem ausserordentlich schwierigen Heilungsverlauf bzw. Verzögerungen – kann jedoch nicht gesprochen werden. Somit ist auch dieses Kriterium nicht erfüllt. 7.4.7 Ebenfalls nicht erfüllt ist das Kriterium der erheblichen Arbeitsunfähigkeit trotz ausgewiesener Anstrengungen. Die Beschwerdeführerin war laut den medizinischen Akten nach dem Unfall und bezogen auf ihr 40% Pensum vom 30. September 2009 bis zum 1. November 2009 vollständig und anschliessend vom 2. November 2011 bis 31. Dezember 2009 zu 75%, vom 1. Januar 2010 bis 14. Februar 2010 zu 50%, vom 15. Februar 2010 bis 16. März 2010 zu 25%, vom 17. März 2010 bis 6. Juni 2010 zu 50%, vom 7. Juni 2010 bis 11. Juli 2010 zu 25%, vom 18. Oktober 2010 bis 31. Oktober 2010 zu 100% arbeitsunfähig. Ab 1. November 2010 bestand wiederum eine vollständige Arbeitsfähigkeit. Es lag demnach keine erhebliche, länger dauernde Arbeitsunfähigkeit vor, welche mit ernsthaften Anstrengungen überwunden werden musste. 7.5 Zusammenfassend können somit höchstens zwei der sieben Kriterien (Schwere oder besondere Art der erlittenen Verletzungen, erhebliche Beschwerden) als erfüllt betrachtet werden, wobei diese jedoch weder in besonders ausgeprägter Form noch in auffallender Weise bestehen. Die Beschwerdegegnerin hat demnach den adäquaten Kausalzusammenhang zwischen dem Unfallereignis vom 30. September 2009 und den von der Versicherten über den 1. Dezember 2011 hinaus geklagten gesundheitlichen Beeinträchtigungen zu Recht verneint. Bei diesem Ergebnis kann, wie oben ausgeführt (vgl. E. 6.1 hiervor), die Frage nach dem natürlichen Kausalzusammenhang zwischen dem Unfall und den heute bestehenden Beschwerden ausdrücklich offen bleiben. Nach dem Gesagten ist es nicht zu beanstanden, dass die National die Versicherungsleistungen per 1. Dezember 2011 eingestellt hat. Die Beschwerde ist daher abzuweisen.</w:t>
      </w:r>
    </w:p>
    <w:p>
      <w:r>
        <w:rPr>
          <w:b/>
        </w:rPr>
        <w:t>E. 8</w:t>
      </w:r>
    </w:p>
    <w:p>
      <w:r>
        <w:t>Mit dem heutigen Urteil in der Hauptsache wird der Verfahrensantrag der Versicherten, es sei der Beschwerde die aufschiebende Wirkung zu gewähren, gegenstandslos.</w:t>
      </w:r>
    </w:p>
    <w:p>
      <w:r>
        <w:rPr>
          <w:b/>
        </w:rPr>
        <w:t>E. 9</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Der Verfahrensantrag, es sei der Beschwerde gegen die Verfügung vom 11. Januar 2012 und dem Einspracheentscheid vom 15. November 2012 die aufschiebende Wirkung zu erteilen, wird bei diesem Ausgang des Verfahrens als gegenstandslos abgeschrieben. 3. Es werden keine Verfahrenskosten erhoben.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